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4B9BB049"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w:t>
      </w:r>
      <w:r w:rsidR="009D656D">
        <w:rPr>
          <w:rFonts w:ascii="맑은 고딕" w:eastAsia="맑은 고딕" w:hAnsi="맑은 고딕" w:cs="Arial"/>
          <w:b/>
          <w:sz w:val="24"/>
        </w:rPr>
        <w:t>100</w:t>
      </w:r>
      <w:r w:rsidR="005E7602">
        <w:rPr>
          <w:rFonts w:ascii="맑은 고딕" w:eastAsia="맑은 고딕" w:hAnsi="맑은 고딕" w:cs="Arial"/>
          <w:b/>
          <w:sz w:val="24"/>
        </w:rPr>
        <w:t>bis</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4B6DE1" w:rsidRPr="004B6DE1">
        <w:rPr>
          <w:rFonts w:ascii="맑은 고딕" w:eastAsia="맑은 고딕" w:hAnsi="맑은 고딕" w:cs="Arial"/>
          <w:b/>
          <w:sz w:val="24"/>
        </w:rPr>
        <w:t>R1-2002251</w:t>
      </w:r>
    </w:p>
    <w:p w14:paraId="451D4DD3" w14:textId="452183D5" w:rsidR="0051576F" w:rsidRDefault="005E7602" w:rsidP="00DA7EA3">
      <w:pPr>
        <w:tabs>
          <w:tab w:val="left" w:pos="1860"/>
        </w:tabs>
        <w:spacing w:line="192" w:lineRule="auto"/>
        <w:rPr>
          <w:rFonts w:ascii="맑은 고딕" w:eastAsia="맑은 고딕" w:hAnsi="맑은 고딕" w:cs="Arial"/>
          <w:b/>
          <w:sz w:val="24"/>
        </w:rPr>
      </w:pPr>
      <w:r w:rsidRPr="005E7602">
        <w:rPr>
          <w:rFonts w:ascii="맑은 고딕" w:eastAsia="맑은 고딕" w:hAnsi="맑은 고딕" w:cs="Arial"/>
          <w:b/>
          <w:sz w:val="24"/>
        </w:rPr>
        <w:t>e-Meeting, April 20th – 30th, 2020</w:t>
      </w:r>
    </w:p>
    <w:p w14:paraId="31CB5D31" w14:textId="77777777" w:rsidR="005E7602" w:rsidRPr="009D656D" w:rsidRDefault="005E760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bookmarkStart w:id="2" w:name="_Hlk24043486"/>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0247399E"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931537" w:rsidRPr="00931537">
        <w:rPr>
          <w:rFonts w:ascii="맑은 고딕" w:eastAsia="맑은 고딕" w:hAnsi="맑은 고딕" w:cs="Arial"/>
          <w:b/>
          <w:sz w:val="24"/>
          <w:lang w:val="pt-BR"/>
        </w:rPr>
        <w:t xml:space="preserve">PUSCH </w:t>
      </w:r>
      <w:r w:rsidR="00807E68" w:rsidRPr="00807E68">
        <w:rPr>
          <w:rFonts w:ascii="맑은 고딕" w:eastAsia="맑은 고딕" w:hAnsi="맑은 고딕" w:cs="Arial"/>
          <w:b/>
          <w:sz w:val="24"/>
          <w:lang w:val="pt-BR"/>
        </w:rPr>
        <w:t>enhancements</w:t>
      </w:r>
    </w:p>
    <w:p w14:paraId="1570E748" w14:textId="64A1FFBC"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931537" w:rsidRPr="00931537">
        <w:rPr>
          <w:rFonts w:ascii="맑은 고딕" w:eastAsia="맑은 고딕" w:hAnsi="맑은 고딕" w:cs="Arial"/>
          <w:b/>
          <w:sz w:val="24"/>
          <w:lang w:val="pt-BR"/>
        </w:rPr>
        <w:t>7.2.5.3</w:t>
      </w:r>
      <w:r w:rsidR="00931537" w:rsidRPr="00931537">
        <w:rPr>
          <w:rFonts w:ascii="맑은 고딕" w:eastAsia="맑은 고딕" w:hAnsi="맑은 고딕" w:cs="Arial"/>
          <w:b/>
          <w:sz w:val="24"/>
          <w:lang w:val="pt-BR"/>
        </w:rPr>
        <w:tab/>
        <w:t>PUSCH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bookmarkEnd w:id="2"/>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466FCB5D" w:rsidR="00E145D1" w:rsidRPr="001E46AC" w:rsidRDefault="0051576F"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this contribution, we focus on </w:t>
      </w:r>
      <w:r w:rsidR="00212A0C">
        <w:rPr>
          <w:color w:val="000000" w:themeColor="text1"/>
          <w:lang w:eastAsia="ko-KR"/>
        </w:rPr>
        <w:t>issues</w:t>
      </w:r>
      <w:r>
        <w:rPr>
          <w:color w:val="000000" w:themeColor="text1"/>
          <w:lang w:eastAsia="ko-KR"/>
        </w:rPr>
        <w:t xml:space="preserve"> for </w:t>
      </w:r>
      <w:r w:rsidR="00931537">
        <w:rPr>
          <w:color w:val="000000" w:themeColor="text1"/>
          <w:lang w:eastAsia="ko-KR"/>
        </w:rPr>
        <w:t>PUSCH repetition type B</w:t>
      </w:r>
      <w:r w:rsidR="00FB0BF8">
        <w:rPr>
          <w:color w:val="000000" w:themeColor="text1"/>
          <w:lang w:eastAsia="ko-KR"/>
        </w:rPr>
        <w:t xml:space="preserve"> with UCI multiplexing</w:t>
      </w:r>
      <w:r w:rsidR="0067150F">
        <w:rPr>
          <w:color w:val="000000" w:themeColor="text1"/>
          <w:lang w:eastAsia="ko-KR"/>
        </w:rPr>
        <w:t>, which is addressed in the R1-2001401</w:t>
      </w:r>
      <w:r>
        <w:rPr>
          <w:color w:val="000000" w:themeColor="text1"/>
          <w:lang w:eastAsia="ko-KR"/>
        </w:rPr>
        <w:t>.</w:t>
      </w:r>
    </w:p>
    <w:p w14:paraId="34CFC6D9" w14:textId="4640E230" w:rsidR="00952435" w:rsidRPr="00E56172" w:rsidRDefault="009659E9" w:rsidP="00E56172">
      <w:pPr>
        <w:pStyle w:val="1"/>
        <w:numPr>
          <w:ilvl w:val="0"/>
          <w:numId w:val="19"/>
        </w:numPr>
        <w:rPr>
          <w:b/>
          <w:lang w:eastAsia="ko-KR"/>
        </w:rPr>
      </w:pPr>
      <w:r w:rsidRPr="00DA318D">
        <w:rPr>
          <w:lang w:eastAsia="ko-KR"/>
        </w:rPr>
        <w:t>Discussion</w:t>
      </w:r>
      <w:bookmarkEnd w:id="5"/>
      <w:bookmarkEnd w:id="6"/>
    </w:p>
    <w:p w14:paraId="03399E1C" w14:textId="35F6E903" w:rsidR="009E11E6" w:rsidRPr="00B82B2A" w:rsidRDefault="009E11E6" w:rsidP="009E11E6">
      <w:pPr>
        <w:pStyle w:val="H2"/>
        <w:numPr>
          <w:ilvl w:val="1"/>
          <w:numId w:val="19"/>
        </w:numPr>
        <w:ind w:leftChars="0"/>
        <w:rPr>
          <w:rFonts w:eastAsia="SimSun"/>
          <w:lang w:eastAsia="zh-CN"/>
        </w:rPr>
      </w:pPr>
      <w:r>
        <w:rPr>
          <w:rFonts w:eastAsia="SimSun"/>
          <w:lang w:eastAsia="zh-CN"/>
        </w:rPr>
        <w:t>Repeated UL transmissions with UCI</w:t>
      </w:r>
    </w:p>
    <w:p w14:paraId="54735623" w14:textId="77777777" w:rsidR="009E11E6" w:rsidRDefault="009E11E6" w:rsidP="009E11E6">
      <w:pPr>
        <w:pStyle w:val="B1"/>
        <w:ind w:left="0" w:firstLineChars="50" w:firstLine="100"/>
        <w:rPr>
          <w:lang w:eastAsia="ko-KR"/>
        </w:rPr>
      </w:pPr>
      <w:r>
        <w:rPr>
          <w:lang w:eastAsia="ko-KR"/>
        </w:rPr>
        <w:t xml:space="preserve">While the previous discusses have focused on a single transmission, the Rel-16 URLLC can configure repeated transmissions (such as mini-slot aggregation). The UL repetition in Rel-16 URLLC is different from the Rel-15 NR because the Rel-16 URLLC reduces latency whereas Rel-15 NR extends the coverage or tunes for the SFI. </w:t>
      </w:r>
      <w:r>
        <w:rPr>
          <w:rFonts w:hint="eastAsia"/>
          <w:lang w:eastAsia="ko-KR"/>
        </w:rPr>
        <w:t>T</w:t>
      </w:r>
      <w:r>
        <w:rPr>
          <w:lang w:eastAsia="ko-KR"/>
        </w:rPr>
        <w:t>he Rel-15 behavior is to allow a single type of UCI to repeat and prioritize the PUCCH repetition over the PUSCH repetition in the overlapped slot.</w:t>
      </w:r>
    </w:p>
    <w:p w14:paraId="67BC5EDF" w14:textId="77777777" w:rsidR="009E11E6" w:rsidRDefault="009E11E6" w:rsidP="009E11E6">
      <w:pPr>
        <w:pStyle w:val="B1"/>
        <w:ind w:left="0" w:firstLineChars="50" w:firstLine="100"/>
        <w:rPr>
          <w:lang w:eastAsia="ko-KR"/>
        </w:rPr>
      </w:pPr>
      <w:r>
        <w:rPr>
          <w:lang w:eastAsia="ko-KR"/>
        </w:rPr>
        <w:t>In the Rel-16 URLLC, the UL-SCH can be repeated within a slot. Thus, we consider the UCI transmission while the UL-SCH is repeating. On one hand, the principle to the slot aggregation can be extended to the case of the mini-slot aggregation. The PUCCH is transmitted and the overlapped PUSCH instances among the PUSCH occasion are dropped. Since the UL-SCH is as important as the UCI, this principle should be reconsidered in the Rel-16 URLLC scenario.</w:t>
      </w:r>
    </w:p>
    <w:p w14:paraId="40907FE8" w14:textId="77777777" w:rsidR="009E11E6" w:rsidRDefault="009E11E6" w:rsidP="009E11E6">
      <w:pPr>
        <w:pStyle w:val="B1"/>
        <w:ind w:left="0" w:firstLineChars="50" w:firstLine="100"/>
        <w:rPr>
          <w:lang w:eastAsia="ko-KR"/>
        </w:rPr>
      </w:pPr>
      <w:r>
        <w:rPr>
          <w:lang w:eastAsia="ko-KR"/>
        </w:rPr>
        <w:t>On the other hand, a UCI (i.e., HARQ-ACK) can be piggybacked onto overlapped PUSCH instances because the UCI is not repeated and thus the serving gNB may decode UCI once. We believe that the UCI should be multiplexed onto the overlapped PUSCH instances because of tight latency requirements from the URLLC DL traffic.</w:t>
      </w:r>
    </w:p>
    <w:p w14:paraId="0287BA88" w14:textId="4114D79E" w:rsidR="009E11E6" w:rsidRDefault="009E11E6" w:rsidP="009E11E6">
      <w:pPr>
        <w:pStyle w:val="B1"/>
        <w:ind w:left="0" w:firstLineChars="50" w:firstLine="100"/>
        <w:rPr>
          <w:b/>
          <w:lang w:eastAsia="ko-KR"/>
        </w:rPr>
      </w:pPr>
      <w:bookmarkStart w:id="7" w:name="_Ref24047727"/>
      <w:bookmarkStart w:id="8" w:name="_GoBack"/>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DF1CC9">
        <w:rPr>
          <w:b/>
          <w:noProof/>
          <w:lang w:eastAsia="ko-KR"/>
        </w:rPr>
        <w:t>1</w:t>
      </w:r>
      <w:r>
        <w:rPr>
          <w:b/>
          <w:lang w:eastAsia="ko-KR"/>
        </w:rPr>
        <w:fldChar w:fldCharType="end"/>
      </w:r>
      <w:r w:rsidRPr="00AF7DEB">
        <w:rPr>
          <w:b/>
          <w:lang w:eastAsia="ko-KR"/>
        </w:rPr>
        <w:t xml:space="preserve">: </w:t>
      </w:r>
      <w:r>
        <w:rPr>
          <w:b/>
          <w:lang w:eastAsia="ko-KR"/>
        </w:rPr>
        <w:t xml:space="preserve">For at least the repeated UL-SCH, </w:t>
      </w:r>
      <w:r w:rsidRPr="00A52956">
        <w:rPr>
          <w:b/>
          <w:lang w:eastAsia="ko-KR"/>
        </w:rPr>
        <w:t xml:space="preserve">the priority of URLLC </w:t>
      </w:r>
      <w:r>
        <w:rPr>
          <w:b/>
          <w:lang w:eastAsia="ko-KR"/>
        </w:rPr>
        <w:t xml:space="preserve">UL-SCH </w:t>
      </w:r>
      <w:r w:rsidRPr="00A52956">
        <w:rPr>
          <w:b/>
          <w:lang w:eastAsia="ko-KR"/>
        </w:rPr>
        <w:t xml:space="preserve">and URLLC </w:t>
      </w:r>
      <w:r>
        <w:rPr>
          <w:b/>
          <w:lang w:eastAsia="ko-KR"/>
        </w:rPr>
        <w:t>UCI</w:t>
      </w:r>
      <w:r w:rsidRPr="00A52956">
        <w:rPr>
          <w:b/>
          <w:lang w:eastAsia="ko-KR"/>
        </w:rPr>
        <w:t xml:space="preserve"> are </w:t>
      </w:r>
      <w:r>
        <w:rPr>
          <w:b/>
          <w:lang w:eastAsia="ko-KR"/>
        </w:rPr>
        <w:t>re-considered.</w:t>
      </w:r>
      <w:bookmarkEnd w:id="7"/>
    </w:p>
    <w:bookmarkEnd w:id="8"/>
    <w:p w14:paraId="2C0B9F51" w14:textId="77777777" w:rsidR="009E11E6" w:rsidRDefault="009E11E6" w:rsidP="009E11E6">
      <w:pPr>
        <w:pStyle w:val="B1"/>
        <w:ind w:left="0" w:firstLineChars="50" w:firstLine="100"/>
        <w:rPr>
          <w:lang w:eastAsia="ko-KR"/>
        </w:rPr>
      </w:pPr>
      <w:r>
        <w:rPr>
          <w:lang w:eastAsia="ko-KR"/>
        </w:rPr>
        <w:t>The UL-SCH is coded and mapped for each PUSCH instance, and each PUSCH instance can be transmitted independently. We believe that each PUSCH instance can be a unit of multiplexing UCI, at least for URLLC. Following the previous agreements (subslot based HARQ-ACK timing), some PUSCH instances that collide PUCCH can carry HARQ-ACK.</w:t>
      </w:r>
    </w:p>
    <w:p w14:paraId="54EBAAD6" w14:textId="6D8759BD" w:rsidR="009E11E6" w:rsidRDefault="009E11E6" w:rsidP="009E11E6">
      <w:pPr>
        <w:pStyle w:val="B1"/>
        <w:ind w:left="0"/>
        <w:rPr>
          <w:lang w:eastAsia="ko-KR"/>
        </w:rPr>
      </w:pPr>
      <w:bookmarkStart w:id="9" w:name="_Ref2404773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DF1CC9">
        <w:rPr>
          <w:b/>
          <w:noProof/>
          <w:lang w:eastAsia="ko-KR"/>
        </w:rPr>
        <w:t>2</w:t>
      </w:r>
      <w:r w:rsidRPr="004176E0">
        <w:rPr>
          <w:b/>
        </w:rPr>
        <w:fldChar w:fldCharType="end"/>
      </w:r>
      <w:r w:rsidRPr="004176E0">
        <w:rPr>
          <w:b/>
          <w:lang w:eastAsia="ko-KR"/>
        </w:rPr>
        <w:t>:</w:t>
      </w:r>
      <w:r w:rsidRPr="00CB7775">
        <w:rPr>
          <w:b/>
          <w:lang w:eastAsia="ko-KR"/>
        </w:rPr>
        <w:t xml:space="preserve"> </w:t>
      </w:r>
      <w:r>
        <w:rPr>
          <w:b/>
          <w:lang w:eastAsia="ko-KR"/>
        </w:rPr>
        <w:t>For enhanced PUSCH repetition, only some of PUSCH instances multiplex UCI if feasible.</w:t>
      </w:r>
      <w:bookmarkEnd w:id="9"/>
    </w:p>
    <w:p w14:paraId="7005BE5D" w14:textId="77777777" w:rsidR="009E11E6" w:rsidRDefault="009E11E6" w:rsidP="009E11E6">
      <w:pPr>
        <w:pStyle w:val="B1"/>
        <w:ind w:left="0" w:firstLineChars="50" w:firstLine="100"/>
        <w:rPr>
          <w:lang w:eastAsia="ko-KR"/>
        </w:rPr>
      </w:pPr>
      <w:r>
        <w:rPr>
          <w:rFonts w:hint="eastAsia"/>
          <w:lang w:eastAsia="ko-KR"/>
        </w:rPr>
        <w:t>R</w:t>
      </w:r>
      <w:r>
        <w:rPr>
          <w:lang w:eastAsia="ko-KR"/>
        </w:rPr>
        <w:t>egarding the multiplex timing, the indicated HARQ-ACK timing can be reused for the Rel-16 PUSCH occasion. The PUSCH instance can be determined by the first overlapped PUSCH instance with the indicated PUCCH resources. When there are many PUCCHs while the PUSCH occasion continues, more than one PUSCH instances can overlaps with respective PUCCH. In this case, we can identify a few alternatives to determine which PUCCH instance to multiplex the HARQ-ACK.</w:t>
      </w:r>
    </w:p>
    <w:p w14:paraId="2764E1D5" w14:textId="77777777" w:rsidR="009E11E6" w:rsidRDefault="009E11E6" w:rsidP="009E11E6">
      <w:pPr>
        <w:pStyle w:val="B1"/>
        <w:numPr>
          <w:ilvl w:val="0"/>
          <w:numId w:val="42"/>
        </w:numPr>
        <w:rPr>
          <w:lang w:eastAsia="ko-KR"/>
        </w:rPr>
      </w:pPr>
      <w:r>
        <w:rPr>
          <w:rFonts w:hint="eastAsia"/>
          <w:lang w:eastAsia="ko-KR"/>
        </w:rPr>
        <w:t>A</w:t>
      </w:r>
      <w:r>
        <w:rPr>
          <w:lang w:eastAsia="ko-KR"/>
        </w:rPr>
        <w:t>lt 1: HARQ-ACK is multiplexed in the first PUSCH instance among the PUSCH occasion.</w:t>
      </w:r>
    </w:p>
    <w:p w14:paraId="64387F85" w14:textId="77777777" w:rsidR="009E11E6" w:rsidRDefault="009E11E6" w:rsidP="009E11E6">
      <w:pPr>
        <w:pStyle w:val="B1"/>
        <w:numPr>
          <w:ilvl w:val="0"/>
          <w:numId w:val="42"/>
        </w:numPr>
        <w:rPr>
          <w:lang w:eastAsia="ko-KR"/>
        </w:rPr>
      </w:pPr>
      <w:r>
        <w:rPr>
          <w:rFonts w:hint="eastAsia"/>
          <w:lang w:eastAsia="ko-KR"/>
        </w:rPr>
        <w:t>A</w:t>
      </w:r>
      <w:r>
        <w:rPr>
          <w:lang w:eastAsia="ko-KR"/>
        </w:rPr>
        <w:t>lt 2: HARQ-ACK is multiplexed in the respective overlapped PUSCH instance among the PUSCH occasion.</w:t>
      </w:r>
    </w:p>
    <w:p w14:paraId="6680F4AB" w14:textId="77777777" w:rsidR="009E11E6" w:rsidRDefault="009E11E6" w:rsidP="009E11E6">
      <w:pPr>
        <w:pStyle w:val="B1"/>
        <w:ind w:left="0" w:firstLineChars="50" w:firstLine="100"/>
        <w:rPr>
          <w:lang w:eastAsia="ko-KR"/>
        </w:rPr>
      </w:pPr>
      <w:r>
        <w:rPr>
          <w:lang w:eastAsia="ko-KR"/>
        </w:rPr>
        <w:lastRenderedPageBreak/>
        <w:t>The Alt 1 is the direct extension of the Rel-15 behavior provided that the PUSCH occasion is regarded as a single transmission. In the Rel-15, the UCI is placed after the front-loaded DM-RS. However, in the Rel-16 PUSCH occasion has each DM-RS resource per PUSCH instance and we do not need to multiplex the HARQ-ACK in the first PUSCH instance. Furthermore, the HARQ feedback time would be given from the first PUSCH instance, which can significantly reduce the processing time. Otherwise, PDSCH should not be assigned. In our view, the HARQ feedback timing can be maintained and HARQ-ACK can be transmitted in the sub-slot by using the respective PUSCH instance.</w:t>
      </w:r>
    </w:p>
    <w:p w14:paraId="7C373EC6" w14:textId="6B9B7ABB" w:rsidR="009E11E6" w:rsidRDefault="009E11E6" w:rsidP="009E11E6">
      <w:pPr>
        <w:pStyle w:val="B1"/>
        <w:ind w:left="0" w:firstLineChars="50" w:firstLine="100"/>
        <w:rPr>
          <w:lang w:eastAsia="ko-KR"/>
        </w:rPr>
      </w:pPr>
      <w:r>
        <w:rPr>
          <w:lang w:eastAsia="ko-KR"/>
        </w:rPr>
        <w:t>Each PUSCH instance can be considered an independent transmission because each PUSCH instance has a DM-RS resource and maps a TB. Thus, we can think of the Alt 2, which multiplex each HARQ-ACK with each PUSCH instance(s) that is overlapped. The HARQ feedback timing is kept the same and in turn the processing time needs not unintentionally reduced.</w:t>
      </w:r>
    </w:p>
    <w:p w14:paraId="46C04B79" w14:textId="0C3DC3D2" w:rsidR="007B11A8" w:rsidRDefault="007B11A8" w:rsidP="009E11E6">
      <w:pPr>
        <w:pStyle w:val="B1"/>
        <w:ind w:left="0" w:firstLineChars="50" w:firstLine="100"/>
        <w:rPr>
          <w:lang w:eastAsia="ko-KR"/>
        </w:rPr>
      </w:pPr>
      <w:r w:rsidRPr="007B11A8">
        <w:rPr>
          <w:lang w:eastAsia="ko-KR"/>
        </w:rPr>
        <w:t>If TDD is considered, then a PUSCH instance can be split into two or more actual PUSCH instance. HARQ-ACK multiplexing onto split PUSCH instance may have RRC impacts for calculating the upper bound of effective code rate.</w:t>
      </w:r>
      <w:r>
        <w:rPr>
          <w:lang w:eastAsia="ko-KR"/>
        </w:rPr>
        <w:t xml:space="preserve"> We see not much benefit to piggyback the split </w:t>
      </w:r>
      <w:r w:rsidRPr="007B11A8">
        <w:rPr>
          <w:lang w:eastAsia="ko-KR"/>
        </w:rPr>
        <w:t xml:space="preserve">PUSCH </w:t>
      </w:r>
      <w:r>
        <w:rPr>
          <w:lang w:eastAsia="ko-KR"/>
        </w:rPr>
        <w:t>instance, and would propose</w:t>
      </w:r>
      <w:r w:rsidR="003D59D7">
        <w:rPr>
          <w:lang w:eastAsia="ko-KR"/>
        </w:rPr>
        <w:t xml:space="preserve"> to piggyback the full PUSCH instance</w:t>
      </w:r>
      <w:r w:rsidR="00684C4A">
        <w:rPr>
          <w:lang w:eastAsia="ko-KR"/>
        </w:rPr>
        <w:t xml:space="preserve"> or </w:t>
      </w:r>
      <w:r w:rsidR="002C2130">
        <w:rPr>
          <w:lang w:eastAsia="ko-KR"/>
        </w:rPr>
        <w:t>transmit PUCCH instead of the split PUSCH instances</w:t>
      </w:r>
      <w:r w:rsidR="003D59D7">
        <w:rPr>
          <w:lang w:eastAsia="ko-KR"/>
        </w:rPr>
        <w:t>.</w:t>
      </w:r>
    </w:p>
    <w:p w14:paraId="6E703F64" w14:textId="47346549" w:rsidR="009E11E6" w:rsidRDefault="009E11E6" w:rsidP="009E11E6">
      <w:pPr>
        <w:pStyle w:val="B1"/>
        <w:ind w:left="0" w:firstLineChars="50" w:firstLine="100"/>
        <w:rPr>
          <w:b/>
          <w:lang w:eastAsia="ko-KR"/>
        </w:rPr>
      </w:pPr>
      <w:bookmarkStart w:id="10" w:name="_Ref24047735"/>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DF1CC9">
        <w:rPr>
          <w:b/>
          <w:noProof/>
          <w:lang w:eastAsia="ko-KR"/>
        </w:rPr>
        <w:t>3</w:t>
      </w:r>
      <w:r>
        <w:rPr>
          <w:b/>
          <w:lang w:eastAsia="ko-KR"/>
        </w:rPr>
        <w:fldChar w:fldCharType="end"/>
      </w:r>
      <w:r w:rsidRPr="00AF7DEB">
        <w:rPr>
          <w:b/>
          <w:lang w:eastAsia="ko-KR"/>
        </w:rPr>
        <w:t>:</w:t>
      </w:r>
      <w:r w:rsidRPr="009D4AA0">
        <w:rPr>
          <w:b/>
          <w:lang w:eastAsia="ko-KR"/>
        </w:rPr>
        <w:t xml:space="preserve"> </w:t>
      </w:r>
      <w:r w:rsidRPr="00E56172">
        <w:rPr>
          <w:b/>
          <w:lang w:eastAsia="ko-KR"/>
        </w:rPr>
        <w:t xml:space="preserve">Among the PUSCH occasion, HARQ-ACK is multiplexed in the respective overlapped </w:t>
      </w:r>
      <w:r w:rsidR="00DC5A63">
        <w:rPr>
          <w:b/>
          <w:lang w:eastAsia="ko-KR"/>
        </w:rPr>
        <w:t xml:space="preserve">full </w:t>
      </w:r>
      <w:r w:rsidRPr="00E56172">
        <w:rPr>
          <w:b/>
          <w:lang w:eastAsia="ko-KR"/>
        </w:rPr>
        <w:t>PUSCH instance</w:t>
      </w:r>
      <w:r w:rsidR="00DC5A63">
        <w:rPr>
          <w:b/>
          <w:lang w:eastAsia="ko-KR"/>
        </w:rPr>
        <w:t>, or in the PUCCH otherwise</w:t>
      </w:r>
      <w:r>
        <w:rPr>
          <w:b/>
          <w:lang w:eastAsia="ko-KR"/>
        </w:rPr>
        <w:t>.</w:t>
      </w:r>
      <w:bookmarkEnd w:id="10"/>
    </w:p>
    <w:p w14:paraId="5C8D1234" w14:textId="395F9D36" w:rsidR="0089074E" w:rsidRDefault="000565F3" w:rsidP="0089074E">
      <w:pPr>
        <w:pStyle w:val="1"/>
        <w:numPr>
          <w:ilvl w:val="0"/>
          <w:numId w:val="19"/>
        </w:numPr>
        <w:rPr>
          <w:lang w:eastAsia="ko-KR"/>
        </w:rPr>
      </w:pPr>
      <w:r>
        <w:rPr>
          <w:lang w:eastAsia="ko-KR"/>
        </w:rPr>
        <w:t>Conclusion</w:t>
      </w:r>
    </w:p>
    <w:p w14:paraId="241EF0CB" w14:textId="101D1700" w:rsidR="004D3C15" w:rsidRDefault="004D3C15" w:rsidP="004D3C15">
      <w:pPr>
        <w:pStyle w:val="B1"/>
        <w:rPr>
          <w:lang w:eastAsia="ko-KR"/>
        </w:rPr>
      </w:pPr>
      <w:r>
        <w:rPr>
          <w:lang w:eastAsia="ko-KR"/>
        </w:rPr>
        <w:t>In this contribution, we have the following proposals.</w:t>
      </w:r>
    </w:p>
    <w:p w14:paraId="470817EB" w14:textId="1AA7BD65"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_Ref24047727 \h</w:instrText>
      </w:r>
      <w:r w:rsidRPr="004D3C15">
        <w:rPr>
          <w:b/>
          <w:lang w:eastAsia="ko-KR"/>
        </w:rPr>
        <w:instrText xml:space="preserve">  \* MERGEFORMAT </w:instrText>
      </w:r>
      <w:r w:rsidRPr="004D3C15">
        <w:rPr>
          <w:b/>
          <w:lang w:eastAsia="ko-KR"/>
        </w:rPr>
      </w:r>
      <w:r w:rsidRPr="004D3C15">
        <w:rPr>
          <w:b/>
          <w:lang w:eastAsia="ko-KR"/>
        </w:rPr>
        <w:fldChar w:fldCharType="separate"/>
      </w:r>
      <w:r w:rsidR="00DF1CC9">
        <w:rPr>
          <w:b/>
          <w:lang w:eastAsia="ko-KR"/>
        </w:rPr>
        <w:t>Proposal</w:t>
      </w:r>
      <w:r w:rsidR="00DF1CC9" w:rsidRPr="00AF7DEB">
        <w:rPr>
          <w:b/>
          <w:lang w:eastAsia="ko-KR"/>
        </w:rPr>
        <w:t xml:space="preserve"> </w:t>
      </w:r>
      <w:r w:rsidR="00DF1CC9">
        <w:rPr>
          <w:b/>
          <w:noProof/>
          <w:lang w:eastAsia="ko-KR"/>
        </w:rPr>
        <w:t>1</w:t>
      </w:r>
      <w:r w:rsidR="00DF1CC9" w:rsidRPr="00AF7DEB">
        <w:rPr>
          <w:b/>
          <w:lang w:eastAsia="ko-KR"/>
        </w:rPr>
        <w:t xml:space="preserve">: </w:t>
      </w:r>
      <w:r w:rsidR="00DF1CC9">
        <w:rPr>
          <w:b/>
          <w:lang w:eastAsia="ko-KR"/>
        </w:rPr>
        <w:t xml:space="preserve">For at least the repeated UL-SCH, </w:t>
      </w:r>
      <w:r w:rsidR="00DF1CC9" w:rsidRPr="00A52956">
        <w:rPr>
          <w:b/>
          <w:lang w:eastAsia="ko-KR"/>
        </w:rPr>
        <w:t xml:space="preserve">the priority of URLLC </w:t>
      </w:r>
      <w:r w:rsidR="00DF1CC9">
        <w:rPr>
          <w:b/>
          <w:lang w:eastAsia="ko-KR"/>
        </w:rPr>
        <w:t xml:space="preserve">UL-SCH </w:t>
      </w:r>
      <w:r w:rsidR="00DF1CC9" w:rsidRPr="00A52956">
        <w:rPr>
          <w:b/>
          <w:lang w:eastAsia="ko-KR"/>
        </w:rPr>
        <w:t xml:space="preserve">and URLLC </w:t>
      </w:r>
      <w:r w:rsidR="00DF1CC9">
        <w:rPr>
          <w:b/>
          <w:lang w:eastAsia="ko-KR"/>
        </w:rPr>
        <w:t>UCI</w:t>
      </w:r>
      <w:r w:rsidR="00DF1CC9" w:rsidRPr="00A52956">
        <w:rPr>
          <w:b/>
          <w:lang w:eastAsia="ko-KR"/>
        </w:rPr>
        <w:t xml:space="preserve"> are </w:t>
      </w:r>
      <w:r w:rsidR="00DF1CC9">
        <w:rPr>
          <w:b/>
          <w:lang w:eastAsia="ko-KR"/>
        </w:rPr>
        <w:t>re-considered.</w:t>
      </w:r>
      <w:r w:rsidRPr="004D3C15">
        <w:rPr>
          <w:b/>
          <w:lang w:eastAsia="ko-KR"/>
        </w:rPr>
        <w:fldChar w:fldCharType="end"/>
      </w:r>
    </w:p>
    <w:p w14:paraId="01EF6AAB" w14:textId="20917DF2"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_Ref24047732 \h</w:instrText>
      </w:r>
      <w:r w:rsidRPr="004D3C15">
        <w:rPr>
          <w:b/>
          <w:lang w:eastAsia="ko-KR"/>
        </w:rPr>
        <w:instrText xml:space="preserve">  \* MERGEFORMAT </w:instrText>
      </w:r>
      <w:r w:rsidRPr="004D3C15">
        <w:rPr>
          <w:b/>
          <w:lang w:eastAsia="ko-KR"/>
        </w:rPr>
      </w:r>
      <w:r w:rsidRPr="004D3C15">
        <w:rPr>
          <w:b/>
          <w:lang w:eastAsia="ko-KR"/>
        </w:rPr>
        <w:fldChar w:fldCharType="separate"/>
      </w:r>
      <w:r w:rsidR="00DF1CC9" w:rsidRPr="004176E0">
        <w:rPr>
          <w:b/>
          <w:lang w:eastAsia="ko-KR"/>
        </w:rPr>
        <w:t xml:space="preserve">Proposal </w:t>
      </w:r>
      <w:r w:rsidR="00DF1CC9">
        <w:rPr>
          <w:b/>
          <w:noProof/>
          <w:lang w:eastAsia="ko-KR"/>
        </w:rPr>
        <w:t>2</w:t>
      </w:r>
      <w:r w:rsidR="00DF1CC9" w:rsidRPr="004176E0">
        <w:rPr>
          <w:b/>
          <w:lang w:eastAsia="ko-KR"/>
        </w:rPr>
        <w:t>:</w:t>
      </w:r>
      <w:r w:rsidR="00DF1CC9" w:rsidRPr="00CB7775">
        <w:rPr>
          <w:b/>
          <w:lang w:eastAsia="ko-KR"/>
        </w:rPr>
        <w:t xml:space="preserve"> </w:t>
      </w:r>
      <w:r w:rsidR="00DF1CC9">
        <w:rPr>
          <w:b/>
          <w:lang w:eastAsia="ko-KR"/>
        </w:rPr>
        <w:t>For enhanced PUSCH repetition, only some of PUSCH instances multiplex UCI if feasible.</w:t>
      </w:r>
      <w:r w:rsidRPr="004D3C15">
        <w:rPr>
          <w:b/>
          <w:lang w:eastAsia="ko-KR"/>
        </w:rPr>
        <w:fldChar w:fldCharType="end"/>
      </w:r>
    </w:p>
    <w:p w14:paraId="66BAC85E" w14:textId="7D2379CC"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_Ref24047735 \h</w:instrText>
      </w:r>
      <w:r w:rsidRPr="004D3C15">
        <w:rPr>
          <w:b/>
          <w:lang w:eastAsia="ko-KR"/>
        </w:rPr>
        <w:instrText xml:space="preserve">  \* MERGEFORMAT </w:instrText>
      </w:r>
      <w:r w:rsidRPr="004D3C15">
        <w:rPr>
          <w:b/>
          <w:lang w:eastAsia="ko-KR"/>
        </w:rPr>
      </w:r>
      <w:r w:rsidRPr="004D3C15">
        <w:rPr>
          <w:b/>
          <w:lang w:eastAsia="ko-KR"/>
        </w:rPr>
        <w:fldChar w:fldCharType="separate"/>
      </w:r>
      <w:r w:rsidR="00DF1CC9">
        <w:rPr>
          <w:b/>
          <w:lang w:eastAsia="ko-KR"/>
        </w:rPr>
        <w:t>Proposal</w:t>
      </w:r>
      <w:r w:rsidR="00DF1CC9" w:rsidRPr="00AF7DEB">
        <w:rPr>
          <w:b/>
          <w:lang w:eastAsia="ko-KR"/>
        </w:rPr>
        <w:t xml:space="preserve"> </w:t>
      </w:r>
      <w:r w:rsidR="00DF1CC9">
        <w:rPr>
          <w:b/>
          <w:noProof/>
          <w:lang w:eastAsia="ko-KR"/>
        </w:rPr>
        <w:t>3</w:t>
      </w:r>
      <w:r w:rsidR="00DF1CC9" w:rsidRPr="00AF7DEB">
        <w:rPr>
          <w:b/>
          <w:lang w:eastAsia="ko-KR"/>
        </w:rPr>
        <w:t>:</w:t>
      </w:r>
      <w:r w:rsidR="00DF1CC9" w:rsidRPr="009D4AA0">
        <w:rPr>
          <w:b/>
          <w:lang w:eastAsia="ko-KR"/>
        </w:rPr>
        <w:t xml:space="preserve"> </w:t>
      </w:r>
      <w:r w:rsidR="00DF1CC9" w:rsidRPr="00E56172">
        <w:rPr>
          <w:b/>
          <w:lang w:eastAsia="ko-KR"/>
        </w:rPr>
        <w:t xml:space="preserve">Among the PUSCH occasion, HARQ-ACK is multiplexed in the respective overlapped </w:t>
      </w:r>
      <w:r w:rsidR="00DF1CC9">
        <w:rPr>
          <w:b/>
          <w:lang w:eastAsia="ko-KR"/>
        </w:rPr>
        <w:t xml:space="preserve">full </w:t>
      </w:r>
      <w:r w:rsidR="00DF1CC9" w:rsidRPr="00E56172">
        <w:rPr>
          <w:b/>
          <w:lang w:eastAsia="ko-KR"/>
        </w:rPr>
        <w:t>PUSCH instance</w:t>
      </w:r>
      <w:r w:rsidR="00DF1CC9">
        <w:rPr>
          <w:b/>
          <w:lang w:eastAsia="ko-KR"/>
        </w:rPr>
        <w:t>, or in the PUCCH otherwise.</w:t>
      </w:r>
      <w:r w:rsidRPr="004D3C15">
        <w:rPr>
          <w:b/>
          <w:lang w:eastAsia="ko-KR"/>
        </w:rPr>
        <w:fldChar w:fldCharType="end"/>
      </w:r>
    </w:p>
    <w:sectPr w:rsidR="004D3C15" w:rsidRPr="004D3C15" w:rsidSect="00A948FA">
      <w:footerReference w:type="default" r:id="rId11"/>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B6DE1" w:rsidRDefault="004B6DE1" w:rsidP="003E77F5">
      <w:r>
        <w:separator/>
      </w:r>
    </w:p>
  </w:endnote>
  <w:endnote w:type="continuationSeparator" w:id="0">
    <w:p w14:paraId="55A598C2" w14:textId="77777777" w:rsidR="004B6DE1" w:rsidRDefault="004B6DE1" w:rsidP="003E77F5">
      <w:r>
        <w:continuationSeparator/>
      </w:r>
    </w:p>
  </w:endnote>
  <w:endnote w:type="continuationNotice" w:id="1">
    <w:p w14:paraId="5AE8DEE4" w14:textId="77777777" w:rsidR="004B6DE1" w:rsidRDefault="004B6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B6DE1" w:rsidRDefault="004B6DE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B6DE1" w:rsidRDefault="004B6DE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B6DE1" w:rsidRDefault="004B6DE1" w:rsidP="003E77F5">
      <w:r>
        <w:separator/>
      </w:r>
    </w:p>
  </w:footnote>
  <w:footnote w:type="continuationSeparator" w:id="0">
    <w:p w14:paraId="79E44AE8" w14:textId="77777777" w:rsidR="004B6DE1" w:rsidRDefault="004B6DE1" w:rsidP="003E77F5">
      <w:r>
        <w:continuationSeparator/>
      </w:r>
    </w:p>
  </w:footnote>
  <w:footnote w:type="continuationNotice" w:id="1">
    <w:p w14:paraId="2972158A" w14:textId="77777777" w:rsidR="004B6DE1" w:rsidRDefault="004B6D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4A4B62A7"/>
    <w:multiLevelType w:val="hybridMultilevel"/>
    <w:tmpl w:val="E4226844"/>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0"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884A4D"/>
    <w:multiLevelType w:val="hybridMultilevel"/>
    <w:tmpl w:val="434AF3A2"/>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0"/>
  </w:num>
  <w:num w:numId="2">
    <w:abstractNumId w:val="20"/>
  </w:num>
  <w:num w:numId="3">
    <w:abstractNumId w:val="41"/>
  </w:num>
  <w:num w:numId="4">
    <w:abstractNumId w:val="4"/>
  </w:num>
  <w:num w:numId="5">
    <w:abstractNumId w:val="31"/>
  </w:num>
  <w:num w:numId="6">
    <w:abstractNumId w:val="27"/>
  </w:num>
  <w:num w:numId="7">
    <w:abstractNumId w:val="39"/>
  </w:num>
  <w:num w:numId="8">
    <w:abstractNumId w:val="13"/>
  </w:num>
  <w:num w:numId="9">
    <w:abstractNumId w:val="0"/>
  </w:num>
  <w:num w:numId="10">
    <w:abstractNumId w:val="11"/>
  </w:num>
  <w:num w:numId="11">
    <w:abstractNumId w:val="37"/>
  </w:num>
  <w:num w:numId="12">
    <w:abstractNumId w:val="5"/>
  </w:num>
  <w:num w:numId="13">
    <w:abstractNumId w:val="9"/>
  </w:num>
  <w:num w:numId="14">
    <w:abstractNumId w:val="14"/>
  </w:num>
  <w:num w:numId="15">
    <w:abstractNumId w:val="7"/>
  </w:num>
  <w:num w:numId="16">
    <w:abstractNumId w:val="23"/>
  </w:num>
  <w:num w:numId="17">
    <w:abstractNumId w:val="36"/>
  </w:num>
  <w:num w:numId="18">
    <w:abstractNumId w:val="22"/>
  </w:num>
  <w:num w:numId="19">
    <w:abstractNumId w:val="1"/>
  </w:num>
  <w:num w:numId="20">
    <w:abstractNumId w:val="32"/>
  </w:num>
  <w:num w:numId="21">
    <w:abstractNumId w:val="12"/>
  </w:num>
  <w:num w:numId="22">
    <w:abstractNumId w:val="18"/>
  </w:num>
  <w:num w:numId="23">
    <w:abstractNumId w:val="17"/>
  </w:num>
  <w:num w:numId="24">
    <w:abstractNumId w:val="26"/>
  </w:num>
  <w:num w:numId="25">
    <w:abstractNumId w:val="38"/>
  </w:num>
  <w:num w:numId="26">
    <w:abstractNumId w:val="16"/>
  </w:num>
  <w:num w:numId="27">
    <w:abstractNumId w:val="19"/>
  </w:num>
  <w:num w:numId="28">
    <w:abstractNumId w:val="21"/>
  </w:num>
  <w:num w:numId="29">
    <w:abstractNumId w:val="40"/>
  </w:num>
  <w:num w:numId="30">
    <w:abstractNumId w:val="26"/>
  </w:num>
  <w:num w:numId="31">
    <w:abstractNumId w:val="33"/>
  </w:num>
  <w:num w:numId="32">
    <w:abstractNumId w:val="6"/>
  </w:num>
  <w:num w:numId="33">
    <w:abstractNumId w:val="15"/>
  </w:num>
  <w:num w:numId="34">
    <w:abstractNumId w:val="34"/>
  </w:num>
  <w:num w:numId="35">
    <w:abstractNumId w:val="28"/>
  </w:num>
  <w:num w:numId="36">
    <w:abstractNumId w:val="30"/>
  </w:num>
  <w:num w:numId="37">
    <w:abstractNumId w:val="42"/>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5"/>
  </w:num>
  <w:num w:numId="41">
    <w:abstractNumId w:val="2"/>
  </w:num>
  <w:num w:numId="42">
    <w:abstractNumId w:val="8"/>
  </w:num>
  <w:num w:numId="43">
    <w:abstractNumId w:val="25"/>
  </w:num>
  <w:num w:numId="44">
    <w:abstractNumId w:val="29"/>
  </w:num>
  <w:num w:numId="45">
    <w:abstractNumId w:val="43"/>
  </w:num>
  <w:num w:numId="4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3D7"/>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0584"/>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6DE1"/>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50F"/>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11A8"/>
    <w:rsid w:val="007B2739"/>
    <w:rsid w:val="007B29BE"/>
    <w:rsid w:val="007B2CE3"/>
    <w:rsid w:val="007B436F"/>
    <w:rsid w:val="007B478F"/>
    <w:rsid w:val="007B49BB"/>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1537"/>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0FA0"/>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AE"/>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34D"/>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1CC9"/>
    <w:rsid w:val="00DF233F"/>
    <w:rsid w:val="00DF2AB4"/>
    <w:rsid w:val="00DF2B06"/>
    <w:rsid w:val="00DF3848"/>
    <w:rsid w:val="00DF3BDF"/>
    <w:rsid w:val="00DF3C82"/>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937"/>
    <w:rsid w:val="00FA7B6B"/>
    <w:rsid w:val="00FB0BB2"/>
    <w:rsid w:val="00FB0BF8"/>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infopath/2007/PartnerControl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purl.org/dc/elements/1.1/"/>
    <ds:schemaRef ds:uri="98c3c825-6db6-40e7-84ba-e24599bb6abc"/>
    <ds:schemaRef ds:uri="http://schemas.microsoft.com/office/2006/metadata/properties"/>
  </ds:schemaRefs>
</ds:datastoreItem>
</file>

<file path=customXml/itemProps4.xml><?xml version="1.0" encoding="utf-8"?>
<ds:datastoreItem xmlns:ds="http://schemas.openxmlformats.org/officeDocument/2006/customXml" ds:itemID="{ACD61940-9ACD-4326-82E7-249821447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4236</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2019-08-05T11:10:00Z</cp:lastPrinted>
  <dcterms:created xsi:type="dcterms:W3CDTF">2020-04-10T09:16:00Z</dcterms:created>
  <dcterms:modified xsi:type="dcterms:W3CDTF">2020-04-10T09:16:00Z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